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1"/>
        <w:gridCol w:w="1243"/>
      </w:tblGrid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6BB" w:rsidRPr="000866BB" w:rsidRDefault="00A31CF4" w:rsidP="000866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7030A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7030A0"/>
                <w:lang w:val="es-ES_tradnl" w:eastAsia="es-ES"/>
              </w:rPr>
              <w:t xml:space="preserve">VII.2.4 </w:t>
            </w:r>
            <w:r w:rsidR="000866BB" w:rsidRPr="000866BB">
              <w:rPr>
                <w:rFonts w:eastAsia="Times New Roman" w:cs="Calibri"/>
                <w:b/>
                <w:bCs/>
                <w:color w:val="7030A0"/>
                <w:lang w:val="es-ES_tradnl" w:eastAsia="es-ES"/>
              </w:rPr>
              <w:t>CHECK LIST DE DOCUMENTACIÓN A ANALIZAR.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7030A0"/>
                <w:lang w:eastAsia="es-ES"/>
              </w:rPr>
            </w:pP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DOCUMENTACION A REVISAR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¿REVISADA?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DEL SISTEMA DE CONTROL DE CALIDAD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D547F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1. Acta del </w:t>
            </w:r>
            <w:r w:rsidR="00D547F7">
              <w:rPr>
                <w:rFonts w:eastAsia="Times New Roman" w:cs="Calibri"/>
                <w:color w:val="000000"/>
                <w:lang w:eastAsia="es-ES"/>
              </w:rPr>
              <w:t>Órgano</w:t>
            </w: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 en la que se adoptó el acuerdo de realizar el seguimiento.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II.2.1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2. Contrato de revisión de seguimiento con el auditor o firma de auditoría designada</w:t>
            </w:r>
            <w:r w:rsidR="00D547F7">
              <w:rPr>
                <w:rFonts w:eastAsia="Times New Roman" w:cs="Calibri"/>
                <w:color w:val="000000"/>
                <w:lang w:eastAsia="es-ES"/>
              </w:rPr>
              <w:t>, externos</w:t>
            </w:r>
            <w:r w:rsidRPr="000866BB">
              <w:rPr>
                <w:rFonts w:eastAsia="Times New Roman" w:cs="Calibri"/>
                <w:color w:val="000000"/>
                <w:lang w:eastAsia="es-ES"/>
              </w:rPr>
              <w:t>.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VII.2.2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D547F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3. Documentación del SCCI</w:t>
            </w:r>
            <w:r w:rsidR="00D547F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a. Manual de Control de Calidad actualizado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b. Documentos de desarrollo y aplicativos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D2CC8" w:rsidRPr="001D2CC8" w:rsidTr="00D547F7">
        <w:trPr>
          <w:trHeight w:val="473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1D2CC8" w:rsidRDefault="000866BB" w:rsidP="000866BB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D2CC8">
              <w:rPr>
                <w:rFonts w:eastAsia="Times New Roman" w:cs="Calibri"/>
                <w:lang w:eastAsia="es-ES"/>
              </w:rPr>
              <w:t>c. Acreditación del mantenimiento actualizado de las aplicaciones informáticas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1D2CC8" w:rsidRDefault="000866BB" w:rsidP="000866BB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D2CC8">
              <w:rPr>
                <w:rFonts w:eastAsia="Times New Roman" w:cs="Calibri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4. Documentación que soporta la aplicación de los procesos relativos a la independencia.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(III.2.5 a III.2.11)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5. Documentación que soporta la aplicación de los procesos relativos a aceptación y continuidad de clientes.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 xml:space="preserve"> (IV.2)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6. Plan Anual  de Formación Continuada, y acreditación de su cumplimiento por el personal de la firma.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(V.2.3)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7. Documentación que soporte la aplicación de los procesos de evaluación del personal y colaboradores.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(V.2.5)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8. Documentación sobre la aplicación de procesos disciplinarios.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(V.2.6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9. Documentación que sustenta la RCCE (Respecto de la inspeccionada u otra)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a. Justificación del análisis de la cartera de clientes y acuerdos de selección de las auditoria sometidas a RCCE y de selección de los revisores (Programa)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(V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I.2.3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b. Justificación de la idoneida</w:t>
            </w:r>
            <w:r w:rsidRPr="001D2CC8">
              <w:rPr>
                <w:rFonts w:eastAsia="Times New Roman" w:cs="Calibri"/>
                <w:lang w:eastAsia="es-ES"/>
              </w:rPr>
              <w:t>d del revisor (Currículo</w:t>
            </w:r>
            <w:r w:rsidR="001D2CC8" w:rsidRPr="001D2CC8">
              <w:rPr>
                <w:rFonts w:eastAsia="Times New Roman" w:cs="Calibri"/>
                <w:lang w:eastAsia="es-ES"/>
              </w:rPr>
              <w:t xml:space="preserve"> o constatación de estar inscrito en el ROAC</w:t>
            </w:r>
            <w:r w:rsidRPr="001D2CC8">
              <w:rPr>
                <w:rFonts w:eastAsia="Times New Roman" w:cs="Calibri"/>
                <w:lang w:eastAsia="es-ES"/>
              </w:rPr>
              <w:t>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c. Contrato con el revisor de RCCE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(V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I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.2.5)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d. Declaración de independencia sobre la auditadas y extensiones a vinculadas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(III.2.11.b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e. Declaración de confidencialidad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(II.2.3. b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f. Cuestionario de realización de la revisión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 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(V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I.2.8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1D2CC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g. Informe de la revisión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(V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I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.2.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8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10. Documentos que sostienen los procesos de resolución de diferencias de opinión (Pueden referirse al encargo inspeccionado u otros en su defecto)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11. Documentos que sostienen los procesos de resolución de cuestiones controvertidas ( Puede referirse al encargo inspeccionado y otro en su defecto)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12. Documentación del encargo. Constatación del cumplimiento de las previsiones del MCCI en el encargo inspeccionado, u otro de la firma)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1D2CC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13. Documentos que sostienen los procesos de tratamiento de quejas y denuncias durante el ejercicio.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(V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II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.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4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.5)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14. Revisión  de seguimiento del ejercicio anterior 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(V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II.2.7 de n-1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a. Informe de seguimiento e inspección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lastRenderedPageBreak/>
              <w:t>b. Justificación de la implementación de las recomendaciones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c. Documento acreditativo de la comunicación de los resultados efectuada al personal correspondiente.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d. Notificación de las deficiencias sistémicas  a la red de auditoría, en su caso.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15. Informe del último CC externo, corporativo o del ICAC, y acreditación de la implementación de sus recomendaciones.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16. Relación o índice del contenido de los archivos de CC.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DEL ENCARGO INSPECCIONADO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17. CCAA de la auditada e Informe de gestión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18. Informe de auditoria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19. Contrato de auditoría o su prórroga.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20. Ficha del cliente.</w:t>
            </w:r>
            <w:r w:rsidR="001D2CC8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1D2CC8">
              <w:rPr>
                <w:rFonts w:eastAsia="Times New Roman" w:cs="Calibri"/>
                <w:b/>
                <w:color w:val="FF0000"/>
                <w:lang w:eastAsia="es-ES"/>
              </w:rPr>
              <w:t>(III.2.3</w:t>
            </w:r>
            <w:r w:rsidR="001D2CC8" w:rsidRPr="001D2CC8">
              <w:rPr>
                <w:rFonts w:eastAsia="Times New Roman" w:cs="Calibri"/>
                <w:b/>
                <w:color w:val="FF0000"/>
                <w:lang w:eastAsia="es-ES"/>
              </w:rPr>
              <w:t>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21. Área de Planificación.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a. Plan global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b. Evaluación de las partidas significativas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c. Evaluación del Control Interno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d. Análisis de riesgos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e. Determinación de las cifras de importancia relativa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22. Documentación acreditativa del cumplimiento de los requerimientos sobre independencia.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A31CF4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a. </w:t>
            </w:r>
            <w:r w:rsidRPr="001D2CC8">
              <w:rPr>
                <w:rFonts w:eastAsia="Times New Roman" w:cs="Calibri"/>
                <w:color w:val="FF0000"/>
                <w:lang w:eastAsia="es-ES"/>
              </w:rPr>
              <w:t>Anexos III.2.7 a III.2.9</w:t>
            </w:r>
            <w:r w:rsidR="000866BB" w:rsidRPr="001D2CC8">
              <w:rPr>
                <w:rFonts w:eastAsia="Times New Roman" w:cs="Calibri"/>
                <w:color w:val="FF0000"/>
                <w:lang w:eastAsia="es-ES"/>
              </w:rPr>
              <w:t xml:space="preserve"> MCCI</w:t>
            </w:r>
            <w:r w:rsidR="000866BB" w:rsidRPr="000866BB">
              <w:rPr>
                <w:rFonts w:eastAsia="Times New Roman" w:cs="Calibri"/>
                <w:color w:val="000000"/>
                <w:lang w:eastAsia="es-ES"/>
              </w:rPr>
              <w:t>. Cuestionarios de evaluación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A31CF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b. </w:t>
            </w:r>
            <w:r w:rsidRPr="001D2CC8">
              <w:rPr>
                <w:rFonts w:eastAsia="Times New Roman" w:cs="Calibri"/>
                <w:b/>
                <w:color w:val="FF0000"/>
                <w:lang w:eastAsia="es-ES"/>
              </w:rPr>
              <w:t xml:space="preserve">Anexos </w:t>
            </w:r>
            <w:r w:rsidR="00A31CF4" w:rsidRPr="001D2CC8">
              <w:rPr>
                <w:rFonts w:eastAsia="Times New Roman" w:cs="Calibri"/>
                <w:b/>
                <w:color w:val="FF0000"/>
                <w:lang w:eastAsia="es-ES"/>
              </w:rPr>
              <w:t>III.2.1</w:t>
            </w:r>
            <w:r w:rsidRPr="001D2CC8">
              <w:rPr>
                <w:rFonts w:eastAsia="Times New Roman" w:cs="Calibri"/>
                <w:b/>
                <w:color w:val="FF0000"/>
                <w:lang w:eastAsia="es-ES"/>
              </w:rPr>
              <w:t xml:space="preserve"> MCCI</w:t>
            </w:r>
            <w:r w:rsidRPr="000866BB">
              <w:rPr>
                <w:rFonts w:eastAsia="Times New Roman" w:cs="Calibri"/>
                <w:color w:val="000000"/>
                <w:lang w:eastAsia="es-ES"/>
              </w:rPr>
              <w:t>. Declaración de independencia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c.</w:t>
            </w:r>
            <w:r w:rsidR="00A31CF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A31CF4" w:rsidRPr="001D2CC8">
              <w:rPr>
                <w:rFonts w:eastAsia="Times New Roman" w:cs="Calibri"/>
                <w:b/>
                <w:color w:val="FF0000"/>
                <w:lang w:eastAsia="es-ES"/>
              </w:rPr>
              <w:t xml:space="preserve">Anexo III.2.4 </w:t>
            </w:r>
            <w:r w:rsidRPr="001D2CC8">
              <w:rPr>
                <w:rFonts w:eastAsia="Times New Roman" w:cs="Calibri"/>
                <w:b/>
                <w:color w:val="FF0000"/>
                <w:lang w:eastAsia="es-ES"/>
              </w:rPr>
              <w:t xml:space="preserve"> MCCI</w:t>
            </w:r>
            <w:r w:rsidRPr="000866BB">
              <w:rPr>
                <w:rFonts w:eastAsia="Times New Roman" w:cs="Calibri"/>
                <w:color w:val="000000"/>
                <w:lang w:eastAsia="es-ES"/>
              </w:rPr>
              <w:t>. Comunicación del equipo de auditoría.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A31CF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23. Documentación acreditativa del cumplimiento de los requerimientos sobre aceptación y continuidad. (Anexo</w:t>
            </w:r>
            <w:r w:rsidR="00A31CF4">
              <w:rPr>
                <w:rFonts w:eastAsia="Times New Roman" w:cs="Calibri"/>
                <w:color w:val="000000"/>
                <w:lang w:eastAsia="es-ES"/>
              </w:rPr>
              <w:t xml:space="preserve"> IV.2.1 y 2</w:t>
            </w: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 del MCCI).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24. Para verificar la adecuada supervisión y revisión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a. Memorando de conclusiones de las áreas más significativas.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b. Procesos de resolución de las cuestiones contro</w:t>
            </w:r>
            <w:bookmarkStart w:id="0" w:name="_GoBack"/>
            <w:bookmarkEnd w:id="0"/>
            <w:r w:rsidRPr="000866BB">
              <w:rPr>
                <w:rFonts w:eastAsia="Times New Roman" w:cs="Calibri"/>
                <w:color w:val="000000"/>
                <w:lang w:eastAsia="es-ES"/>
              </w:rPr>
              <w:t>vertidas surgidas.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c. Ficha de ajustes y reclasificaciones.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d. Procesos de verificación de las CCAA e Informe de gestión.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e. Área de terminación de la auditoria.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f. Procesos de verificación del contenido del informe de auditoria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25. Otras específicas de la revisión.....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</w:tbl>
    <w:p w:rsidR="00047110" w:rsidRPr="00E555A1" w:rsidRDefault="00047110" w:rsidP="00E555A1"/>
    <w:sectPr w:rsidR="00047110" w:rsidRPr="00E555A1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1D2CC8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3D2B62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38E0273" wp14:editId="4A00ACB3">
          <wp:extent cx="1381125" cy="12036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271" cy="1210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866BB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1D2CC8"/>
    <w:rsid w:val="00201567"/>
    <w:rsid w:val="0020174B"/>
    <w:rsid w:val="00243546"/>
    <w:rsid w:val="00257222"/>
    <w:rsid w:val="003D2B62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31CF4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547F7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Usuario de Windows</cp:lastModifiedBy>
  <cp:revision>6</cp:revision>
  <dcterms:created xsi:type="dcterms:W3CDTF">2017-01-11T13:00:00Z</dcterms:created>
  <dcterms:modified xsi:type="dcterms:W3CDTF">2018-09-26T19:00:00Z</dcterms:modified>
</cp:coreProperties>
</file>