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1"/>
        <w:gridCol w:w="1243"/>
      </w:tblGrid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BB" w:rsidRPr="000866BB" w:rsidRDefault="00A31CF4" w:rsidP="00086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7030A0"/>
                <w:lang w:eastAsia="es-ES"/>
              </w:rPr>
            </w:pPr>
            <w:bookmarkStart w:id="0" w:name="_GoBack" w:colFirst="2" w:colLast="2"/>
            <w:r>
              <w:rPr>
                <w:rFonts w:eastAsia="Times New Roman" w:cs="Calibri"/>
                <w:b/>
                <w:bCs/>
                <w:color w:val="7030A0"/>
                <w:lang w:val="es-ES_tradnl" w:eastAsia="es-ES"/>
              </w:rPr>
              <w:t xml:space="preserve">VII.2.4 </w:t>
            </w:r>
            <w:r w:rsidR="000866BB" w:rsidRPr="000866BB">
              <w:rPr>
                <w:rFonts w:eastAsia="Times New Roman" w:cs="Calibri"/>
                <w:b/>
                <w:bCs/>
                <w:color w:val="7030A0"/>
                <w:lang w:val="es-ES_tradnl" w:eastAsia="es-ES"/>
              </w:rPr>
              <w:t>CHECK LIST DE DOCUMENTACIÓN A ANALIZAR.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7030A0"/>
                <w:lang w:eastAsia="es-ES"/>
              </w:rPr>
            </w:pP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DOCUMENTACION A REVISAR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¿REVISADA?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DEL SISTEMA DE CONTROL DE CALIDAD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D547F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1. Acta del </w:t>
            </w:r>
            <w:r w:rsidR="00D547F7">
              <w:rPr>
                <w:rFonts w:eastAsia="Times New Roman" w:cs="Calibri"/>
                <w:color w:val="000000"/>
                <w:lang w:eastAsia="es-ES"/>
              </w:rPr>
              <w:t>Órgano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 en la que se adoptó el acuerdo de realizar el seguimiento.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2. Contrato de revisión de seguimiento con el auditor o firma de auditoría designada</w:t>
            </w:r>
            <w:r w:rsidR="00D547F7">
              <w:rPr>
                <w:rFonts w:eastAsia="Times New Roman" w:cs="Calibri"/>
                <w:color w:val="000000"/>
                <w:lang w:eastAsia="es-ES"/>
              </w:rPr>
              <w:t>, externos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>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D547F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3. Documentación del SCCI</w:t>
            </w:r>
            <w:r w:rsidR="00D547F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Manual de Control de Calidad actualizado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Documentos de desarrollo y aplicativos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473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Acreditación del mantenimiento actualizado de las aplicaciones informáticas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4. Documentación que soporta la aplicación de los procesos relativos a la independencia.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5. Documentación que soporta la aplicación de los procesos relativos a aceptación y continuidad de clientes.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6. Plan Anual  de Formación Continuada, y acreditación de su cumplimiento por el personal de la firma.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7. Documentación que soporte la aplicación de los procesos de evaluación del personal y colaboradores.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8. Documentación sobre la aplicación de procesos disciplinarios.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9. Documentación que sustenta la RCCE (Respecto de la inspeccionada u otra)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Justificación del análisis de la cartera de clientes y acuerdos de selección de las auditoria sometidas a RCCE y de selección de los revisores (Programa)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Justificación de la idoneidad del revisor (Currículo)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Contrato con el revisor de RCCE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Declaración de independencia sobre la auditadas y extensiones a vinculadas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e. Declaración de confidencialidad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f. Cuestionario de realización de la revisión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g. Informe de la revisión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10. Documentos que sostienen los procesos de resolución de diferencias de opinión (Pueden referirse al encargo inspeccionado u otros en su defecto)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11. Documentos que sostienen los procesos de resolución de cuestiones controvertidas ( Puede referirse al encargo inspeccionado y otro en su defecto)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12. Documentación del encargo. Constatación del cumplimiento de las previsiones del MCCI en el encargo inspeccionado, u otro de la firma)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13. Documentos que sostienen los procesos de tratamiento de quejas y denuncias durante el ejercicio.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14. Revisión  de seguimiento del ejercicio anterior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Informe de seguimiento e inspección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Justificación de la implementación de las recomendaciones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Documento acreditativo de la comunicación de los resultados efectuada al personal correspondiente.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lastRenderedPageBreak/>
              <w:t>d. Notificación de las deficiencias sistémicas  a la red de auditoría, en su caso.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15. Informe del último CC externo, corporativo o del ICAC, y acreditación de la implementación de sus recomendaciones.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16. Relación o índice del contenido de los archivos de CC.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DEL ENCARGO INSPECCIONADO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FFFFFF"/>
                <w:lang w:eastAsia="es-ES"/>
              </w:rPr>
            </w:pPr>
            <w:r w:rsidRPr="000866BB">
              <w:rPr>
                <w:rFonts w:eastAsia="Times New Roman" w:cs="Calibri"/>
                <w:color w:val="FFFFFF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17. CCAA de la auditada e Informe de gestión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18. Informe de auditoria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19. Contrato de auditoría o su prórroga.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20. Ficha del cliente.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21. Área de Planificación.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Plan global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Evaluación de las partidas significativas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Evaluación del Control Interno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Análisis de riesgos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e. Determinación de las cifras de importancia relativa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22. Documentación acreditativa del cumplimiento de los requerimientos sobre independencia.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A31CF4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a. Anexos III.2.7 a III.2.9</w:t>
            </w:r>
            <w:r w:rsidR="000866BB" w:rsidRPr="000866BB">
              <w:rPr>
                <w:rFonts w:eastAsia="Times New Roman" w:cs="Calibri"/>
                <w:color w:val="000000"/>
                <w:lang w:eastAsia="es-ES"/>
              </w:rPr>
              <w:t xml:space="preserve"> MCCI. Cuestionarios de evaluación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A31CF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b. Anexos </w:t>
            </w:r>
            <w:r w:rsidR="00A31CF4">
              <w:rPr>
                <w:rFonts w:eastAsia="Times New Roman" w:cs="Calibri"/>
                <w:color w:val="000000"/>
                <w:lang w:eastAsia="es-ES"/>
              </w:rPr>
              <w:t>III.2.1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 MCCI. Declaración de independencia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</w:t>
            </w:r>
            <w:r w:rsidR="00A31CF4">
              <w:rPr>
                <w:rFonts w:eastAsia="Times New Roman" w:cs="Calibri"/>
                <w:color w:val="000000"/>
                <w:lang w:eastAsia="es-ES"/>
              </w:rPr>
              <w:t xml:space="preserve"> Anexo III.2.4 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 MCCI. Comunicación del equipo de auditoría.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6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A31CF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23. Documentación acreditativa del cumplimiento de los requerimientos sobre aceptación y continuidad. (Anexo</w:t>
            </w:r>
            <w:r w:rsidR="00A31CF4">
              <w:rPr>
                <w:rFonts w:eastAsia="Times New Roman" w:cs="Calibri"/>
                <w:color w:val="000000"/>
                <w:lang w:eastAsia="es-ES"/>
              </w:rPr>
              <w:t xml:space="preserve"> IV.2.1 y 2</w:t>
            </w:r>
            <w:r w:rsidRPr="000866BB">
              <w:rPr>
                <w:rFonts w:eastAsia="Times New Roman" w:cs="Calibri"/>
                <w:color w:val="000000"/>
                <w:lang w:eastAsia="es-ES"/>
              </w:rPr>
              <w:t xml:space="preserve"> del MCCI).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D547F7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24. Para verificar la adecuada supervisión y revisión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a. Memorando de conclusiones de las áreas más significativas.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b. Procesos de resolución de las cuestiones controvertidas surgidas.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c. Ficha de ajustes y reclasificaciones.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d. Procesos de verificación de las CCAA e Informe de gestión.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e. Área de terminación de la auditoria.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f. Procesos de verificación del contenido del informe de auditoria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0866BB" w:rsidRPr="000866BB" w:rsidTr="000866BB">
        <w:trPr>
          <w:trHeight w:val="300"/>
        </w:trPr>
        <w:tc>
          <w:tcPr>
            <w:tcW w:w="4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25. Otras específicas de la revisión.....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6BB" w:rsidRPr="000866BB" w:rsidRDefault="000866BB" w:rsidP="000866B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0866BB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bookmarkEnd w:id="0"/>
    </w:tbl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3D2B62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3D2B62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38E0273" wp14:editId="4A00ACB3">
          <wp:extent cx="1381125" cy="12036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271" cy="1210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866BB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D2B6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31CF4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547F7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5</cp:revision>
  <dcterms:created xsi:type="dcterms:W3CDTF">2017-01-11T13:00:00Z</dcterms:created>
  <dcterms:modified xsi:type="dcterms:W3CDTF">2017-06-22T12:08:00Z</dcterms:modified>
</cp:coreProperties>
</file>