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42" w:rsidRPr="005D6042" w:rsidRDefault="00142CCC" w:rsidP="005D6042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</w:rPr>
        <w:t>III.</w:t>
      </w:r>
      <w:r w:rsidR="00547DAF">
        <w:rPr>
          <w:rFonts w:asciiTheme="minorHAnsi" w:hAnsiTheme="minorHAnsi" w:cstheme="minorHAnsi"/>
          <w:b/>
          <w:color w:val="7030A0"/>
          <w:sz w:val="24"/>
          <w:szCs w:val="24"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  <w:color w:val="7030A0"/>
          <w:sz w:val="24"/>
          <w:szCs w:val="24"/>
        </w:rPr>
        <w:t xml:space="preserve">.8 </w:t>
      </w:r>
      <w:r w:rsidR="005D6042" w:rsidRPr="005D6042">
        <w:rPr>
          <w:rFonts w:asciiTheme="minorHAnsi" w:hAnsiTheme="minorHAnsi" w:cstheme="minorHAnsi"/>
          <w:b/>
          <w:color w:val="7030A0"/>
          <w:sz w:val="24"/>
          <w:szCs w:val="24"/>
        </w:rPr>
        <w:t xml:space="preserve"> CUESTIONARIO PARA DETECTAR LA CONCURRENCIA DE SITUACIONES DE AMENAZA O INCOMPATIBILIDADES A LA INDEPENDENCIA EN FAMILIARES IMPLICADOS DE LA FIRMA O DEL AUDITOR DESIGNADO</w:t>
      </w:r>
    </w:p>
    <w:p w:rsidR="005D6042" w:rsidRPr="005D6042" w:rsidRDefault="005D6042" w:rsidP="005D60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6042" w:rsidRPr="005D6042" w:rsidRDefault="005D6042" w:rsidP="005D6042">
      <w:pPr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240E2">
        <w:rPr>
          <w:rFonts w:asciiTheme="minorHAnsi" w:hAnsiTheme="minorHAnsi" w:cstheme="minorHAnsi"/>
          <w:i/>
          <w:color w:val="FF0000"/>
          <w:sz w:val="24"/>
          <w:szCs w:val="24"/>
          <w:highlight w:val="lightGray"/>
        </w:rPr>
        <w:t>Este cuestionario lo cumplimentará el auditor titular o del encargo, en relación a cada persona de las indicadas de su respectiva familia, de modo individualizado para cada cliente de auditoria.</w:t>
      </w:r>
    </w:p>
    <w:p w:rsidR="005D6042" w:rsidRPr="005D6042" w:rsidRDefault="005D6042" w:rsidP="005D604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42">
        <w:rPr>
          <w:rFonts w:asciiTheme="minorHAnsi" w:hAnsiTheme="minorHAnsi" w:cstheme="minorHAnsi"/>
          <w:b/>
          <w:sz w:val="24"/>
          <w:szCs w:val="24"/>
        </w:rPr>
        <w:t>Familiares implicados:</w:t>
      </w:r>
    </w:p>
    <w:p w:rsidR="005D6042" w:rsidRPr="005D6042" w:rsidRDefault="005D6042" w:rsidP="005D6042">
      <w:pPr>
        <w:numPr>
          <w:ilvl w:val="2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42">
        <w:rPr>
          <w:rFonts w:asciiTheme="minorHAnsi" w:hAnsiTheme="minorHAnsi" w:cstheme="minorHAnsi"/>
          <w:sz w:val="24"/>
          <w:szCs w:val="24"/>
        </w:rPr>
        <w:t>Cónyuge o equivalente</w:t>
      </w:r>
    </w:p>
    <w:p w:rsidR="005D6042" w:rsidRPr="005D6042" w:rsidRDefault="005D6042" w:rsidP="005D6042">
      <w:pPr>
        <w:numPr>
          <w:ilvl w:val="2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42">
        <w:rPr>
          <w:rFonts w:asciiTheme="minorHAnsi" w:hAnsiTheme="minorHAnsi" w:cstheme="minorHAnsi"/>
          <w:sz w:val="24"/>
          <w:szCs w:val="24"/>
        </w:rPr>
        <w:t>Padres</w:t>
      </w:r>
    </w:p>
    <w:p w:rsidR="005D6042" w:rsidRPr="005D6042" w:rsidRDefault="005D6042" w:rsidP="005D6042">
      <w:pPr>
        <w:numPr>
          <w:ilvl w:val="2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42">
        <w:rPr>
          <w:rFonts w:asciiTheme="minorHAnsi" w:hAnsiTheme="minorHAnsi" w:cstheme="minorHAnsi"/>
          <w:sz w:val="24"/>
          <w:szCs w:val="24"/>
        </w:rPr>
        <w:t>Hijos, yernos-nueras</w:t>
      </w:r>
    </w:p>
    <w:p w:rsidR="005D6042" w:rsidRPr="005D6042" w:rsidRDefault="005D6042" w:rsidP="005D6042">
      <w:pPr>
        <w:numPr>
          <w:ilvl w:val="2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42">
        <w:rPr>
          <w:rFonts w:asciiTheme="minorHAnsi" w:hAnsiTheme="minorHAnsi" w:cstheme="minorHAnsi"/>
          <w:sz w:val="24"/>
          <w:szCs w:val="24"/>
        </w:rPr>
        <w:t>Hermanos-cuñados</w:t>
      </w:r>
    </w:p>
    <w:p w:rsidR="005D6042" w:rsidRPr="005D6042" w:rsidRDefault="005D6042" w:rsidP="005D6042">
      <w:pPr>
        <w:numPr>
          <w:ilvl w:val="2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42">
        <w:rPr>
          <w:rFonts w:asciiTheme="minorHAnsi" w:hAnsiTheme="minorHAnsi" w:cstheme="minorHAnsi"/>
          <w:sz w:val="24"/>
          <w:szCs w:val="24"/>
        </w:rPr>
        <w:t>Consanguíneos que conviven</w:t>
      </w:r>
    </w:p>
    <w:p w:rsidR="005D6042" w:rsidRPr="005D6042" w:rsidRDefault="005D6042" w:rsidP="005D604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5D6042" w:rsidRPr="005D6042" w:rsidTr="005019C5">
        <w:tc>
          <w:tcPr>
            <w:tcW w:w="93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Declarante: </w:t>
            </w:r>
          </w:p>
        </w:tc>
      </w:tr>
      <w:tr w:rsidR="005D6042" w:rsidRPr="005D6042" w:rsidTr="005019C5">
        <w:tc>
          <w:tcPr>
            <w:tcW w:w="93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Firma/Socio del encargo: </w:t>
            </w:r>
          </w:p>
        </w:tc>
      </w:tr>
      <w:tr w:rsidR="005D6042" w:rsidRPr="005D6042" w:rsidTr="005019C5">
        <w:tc>
          <w:tcPr>
            <w:tcW w:w="93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Relación familiar: </w:t>
            </w:r>
          </w:p>
        </w:tc>
      </w:tr>
      <w:tr w:rsidR="005D6042" w:rsidRPr="005D6042" w:rsidTr="005019C5">
        <w:tc>
          <w:tcPr>
            <w:tcW w:w="936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Entidad auditada: </w:t>
            </w: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Periodo de alcance: </w:t>
            </w: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Fecha de cumplimentación: 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N/A</w:t>
            </w: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ind w:left="425" w:hanging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b/>
                <w:sz w:val="24"/>
                <w:szCs w:val="24"/>
              </w:rPr>
              <w:t>CUESTIONARIO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Circunstancias susceptibles de generar amenazas o incompatibilidad a la independencia, respecto de la entidad auditada. Art.13 TRLAC. Artículos 17 a 20 de la LAC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ind w:left="425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Realizar un breve resumen de las circunstancias personales del familiar implicada, </w:t>
            </w: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(relación familiar, convivencia, situación laboral, actividades empresariales realizadas, posibles coincidencias con la auditadas o sus vinculadas etc., que documente la evidencia de las indagaciones realizadas y soporte las conclusiones</w:t>
            </w: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¿Ha recibido amenazas o cualquier otra intimidación en relación al encargo, o respeto de la auditada, su sociedad dominante o sus vinculadas?.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En caso afirmativo describir la amenaza o intimidación y entidad afectada: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Ostenta alguno de los siguientes cargos en la auditada, su dominante o vinculadas comunicadas: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ab/>
              <w:t>Cargo directivo o de administración.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ab/>
              <w:t>Desempeño de puestos de empleo.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ab/>
              <w:t>Supervisión interna, o responsable de control interno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ab/>
              <w:t>Poderes con mandato general.</w:t>
            </w:r>
          </w:p>
          <w:p w:rsidR="005D6042" w:rsidRPr="005D6042" w:rsidRDefault="005D6042" w:rsidP="005019C5">
            <w:pPr>
              <w:ind w:left="850" w:hanging="566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En caso afirmativo describir el cargo o puesto ocupado y la entidad:</w:t>
            </w:r>
          </w:p>
          <w:p w:rsidR="005D6042" w:rsidRPr="005D6042" w:rsidRDefault="005D6042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Tiene interés financiero directo o indirecto en la auditada, su dominante o vinculadas, significativo para cualquiera de las partes.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En caso afirmativo describir el tipo de interés y a entidad en la que lo tiene: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Si existe interés financiero, ¿Asegurarse que ha resuelto, o no genera es incompatibilidad antes de aceptar en encargo? 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Describir el modo en que quedó resuelto: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Existen vínculos familiares, con los empresarios, los administradores o los responsables del área económica-financiera, de la auditada, su dominante o vinculadas, en el sentido de exista relación de parentesco por el que el declarante sea abuelo, padre, suegro, cónyuge, hermano-cuñado, hijo-cónyuge, nieto-cónyuge de la personas indicadas?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la relación de parentesco existente: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Se ocupa de la llevanza material o preparación de los estados financieros u otros documentos contables de la entidad auditada?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En caso afirmativo describir la tarea realizada: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Presta servicios de valoración que conduzcan a la evaluación de cantidades significativas, con efecto en los estados financieros u otros documentos contables de la auditada, su dominante o vinculadas de carácter altamente subjetivo.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y si este conlleva un grado significativo de subjetividad.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Presta servicios de auditoría interna a la auditada, su dominante o vinculadas?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En caso afirmativo describir el servicio prestado, y quien es el responsable del sistema global del control interno.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Presta servicios de abogacía</w:t>
            </w: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 la auditada, su dominante o vinculadas?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y las características del litigio: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Indique si mantiene algún tipo de relación profesional, comercial, laboral o de otra índole con la auditada, sus vinculadas o dominante.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D6042" w:rsidRPr="005D6042" w:rsidRDefault="005D6042" w:rsidP="005D60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Cs/>
                <w:sz w:val="24"/>
                <w:szCs w:val="24"/>
              </w:rPr>
              <w:t>Presta servicios de diseño y puesta en práctica de sistemas de tecnología de la información financiera a la auditada, su dominante o las vinculadas de la auditada.</w:t>
            </w:r>
          </w:p>
          <w:p w:rsidR="005D6042" w:rsidRPr="005D6042" w:rsidRDefault="005D6042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e indicar quien asume la responsabilidad del sistema global del control interno:</w:t>
            </w:r>
          </w:p>
          <w:p w:rsidR="005D6042" w:rsidRPr="005D6042" w:rsidRDefault="005D6042" w:rsidP="005019C5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rPr>
          <w:trHeight w:val="738"/>
        </w:trPr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850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Computo temporal de incompatibilidades Art.14 TRLAC. Articulo 21 y 23 de la LAC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D60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¿Ha considerado que la concurrencia de las circunstancias del apartado anterior, alcanza al periodo comprendido entre el ejercicio el anterior al auditado y hasta la fecha en que finalice el trabajo de auditoría?</w:t>
            </w:r>
          </w:p>
          <w:p w:rsidR="005D6042" w:rsidRPr="005D6042" w:rsidRDefault="005D6042" w:rsidP="005D60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En el supuesto de que, con posterioridad a la cumplimentación de este cuestionario sobreviniera alguna circunstancia de las anteriormente indicadas, ¿Asume el compromiso de comunicarlas con prontitud al auditor responsable de este encargo, o a la firma de auditoría?</w:t>
            </w:r>
          </w:p>
          <w:p w:rsidR="005D6042" w:rsidRPr="005D6042" w:rsidRDefault="005D6042" w:rsidP="005019C5">
            <w:pPr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rPr>
          <w:trHeight w:val="80"/>
        </w:trPr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b/>
                <w:sz w:val="24"/>
                <w:szCs w:val="24"/>
              </w:rPr>
              <w:t>Conclusión del declarante.</w:t>
            </w:r>
          </w:p>
        </w:tc>
      </w:tr>
      <w:tr w:rsidR="005D6042" w:rsidRPr="005D6042" w:rsidTr="005019C5">
        <w:trPr>
          <w:trHeight w:val="80"/>
        </w:trPr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850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Evaluación y conclusiones: </w:t>
            </w:r>
          </w:p>
          <w:p w:rsidR="005D6042" w:rsidRPr="005D6042" w:rsidRDefault="005D6042" w:rsidP="005019C5">
            <w:pPr>
              <w:ind w:left="850" w:hanging="425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(A modo de ejemplo)</w:t>
            </w:r>
          </w:p>
          <w:p w:rsidR="005D6042" w:rsidRPr="005D6042" w:rsidRDefault="005D6042" w:rsidP="005D604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No aprecio amenaza ni circunstancia alguna que afecte y comprometa mi independencia en el presente encargo por mi familiaridad con la persona indicada.</w:t>
            </w:r>
          </w:p>
          <w:p w:rsidR="005D6042" w:rsidRPr="005D6042" w:rsidRDefault="005D6042" w:rsidP="005019C5">
            <w:pPr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El declarante: </w:t>
            </w: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Fecha</w:t>
            </w: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b/>
                <w:sz w:val="24"/>
                <w:szCs w:val="24"/>
              </w:rPr>
              <w:t>Comentarios del socio del encargo:</w:t>
            </w: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i/>
                <w:sz w:val="24"/>
                <w:szCs w:val="24"/>
              </w:rPr>
              <w:t>Identificación de las potenciales amenazas, evaluación, calificación, y propuesta de mediadas, propuesta de conclusión</w:t>
            </w: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D6042" w:rsidRPr="005D6042" w:rsidRDefault="005D6042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 xml:space="preserve">El socio del encargo: </w:t>
            </w: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Fecha</w:t>
            </w: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CONCLUSIONES ADOPTADAS:</w:t>
            </w:r>
          </w:p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6042" w:rsidRPr="005D6042" w:rsidRDefault="005D6042" w:rsidP="005019C5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5D6042" w:rsidRPr="005D6042" w:rsidRDefault="005D6042" w:rsidP="005019C5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El Responsable de ética e independencia:</w:t>
            </w:r>
          </w:p>
        </w:tc>
      </w:tr>
      <w:tr w:rsidR="005D6042" w:rsidRPr="005D6042" w:rsidTr="005019C5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D6042" w:rsidRPr="005D6042" w:rsidRDefault="005D6042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6042" w:rsidRPr="005D6042" w:rsidRDefault="005D6042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6042">
              <w:rPr>
                <w:rFonts w:asciiTheme="minorHAnsi" w:hAnsiTheme="minorHAnsi" w:cstheme="minorHAnsi"/>
                <w:sz w:val="24"/>
                <w:szCs w:val="24"/>
              </w:rPr>
              <w:t>Fecha:</w:t>
            </w:r>
          </w:p>
        </w:tc>
      </w:tr>
    </w:tbl>
    <w:p w:rsidR="005D6042" w:rsidRPr="005D6042" w:rsidRDefault="005D6042" w:rsidP="005D6042">
      <w:pPr>
        <w:rPr>
          <w:rFonts w:asciiTheme="minorHAnsi" w:hAnsiTheme="minorHAnsi" w:cstheme="minorHAnsi"/>
          <w:sz w:val="24"/>
          <w:szCs w:val="24"/>
        </w:rPr>
      </w:pPr>
    </w:p>
    <w:p w:rsidR="005D6042" w:rsidRPr="005D6042" w:rsidRDefault="005D6042" w:rsidP="005D6042">
      <w:pPr>
        <w:rPr>
          <w:rFonts w:asciiTheme="minorHAnsi" w:hAnsiTheme="minorHAnsi" w:cstheme="minorHAnsi"/>
          <w:sz w:val="24"/>
          <w:szCs w:val="24"/>
        </w:rPr>
      </w:pPr>
    </w:p>
    <w:p w:rsidR="00047110" w:rsidRPr="005D6042" w:rsidRDefault="00047110" w:rsidP="00534EFB">
      <w:pPr>
        <w:rPr>
          <w:rFonts w:asciiTheme="minorHAnsi" w:hAnsiTheme="minorHAnsi" w:cstheme="minorHAnsi"/>
          <w:sz w:val="24"/>
          <w:szCs w:val="24"/>
        </w:rPr>
      </w:pPr>
    </w:p>
    <w:sectPr w:rsidR="00047110" w:rsidRPr="005D6042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547DAF">
      <w:rPr>
        <w:noProof/>
      </w:rPr>
      <w:t>5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64518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5635AAB" wp14:editId="2F9A3EEB">
          <wp:extent cx="1504950" cy="1311577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780" cy="1317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295DB8"/>
    <w:multiLevelType w:val="hybridMultilevel"/>
    <w:tmpl w:val="4210B5FE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51E61A7E"/>
    <w:multiLevelType w:val="hybridMultilevel"/>
    <w:tmpl w:val="C9124C7C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42CCC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47DAF"/>
    <w:rsid w:val="00564437"/>
    <w:rsid w:val="005945E3"/>
    <w:rsid w:val="00596099"/>
    <w:rsid w:val="005D6042"/>
    <w:rsid w:val="006A2CAC"/>
    <w:rsid w:val="007C65AB"/>
    <w:rsid w:val="00820B4F"/>
    <w:rsid w:val="00832A56"/>
    <w:rsid w:val="009207A7"/>
    <w:rsid w:val="00961E7A"/>
    <w:rsid w:val="0096661B"/>
    <w:rsid w:val="00967D75"/>
    <w:rsid w:val="00987EB0"/>
    <w:rsid w:val="009C6CBF"/>
    <w:rsid w:val="00A22367"/>
    <w:rsid w:val="00A240E2"/>
    <w:rsid w:val="00A81C9C"/>
    <w:rsid w:val="00AA6107"/>
    <w:rsid w:val="00AE5187"/>
    <w:rsid w:val="00AF24D1"/>
    <w:rsid w:val="00B415B7"/>
    <w:rsid w:val="00B64518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7</cp:revision>
  <dcterms:created xsi:type="dcterms:W3CDTF">2017-01-10T12:27:00Z</dcterms:created>
  <dcterms:modified xsi:type="dcterms:W3CDTF">2017-06-22T12:44:00Z</dcterms:modified>
</cp:coreProperties>
</file>